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13 марта 2023 г. № 261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17.03.2023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13 марта 2023 г. № 261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5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Славы г. Воронежа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04.05.2022 № 382 «О мероприятиях в связи с признанием дома 5 по ул. Славы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826 кв. м с кадастровым номером 36:34:0207009:21, разрешенное использование – малоэтажный многоквартирный жилой дом, расположенный под многоквартирным домом № 5 по ул. Славы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5 по ул. Славы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